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4C6BB" w14:textId="77777777" w:rsidR="005B3D7E" w:rsidRDefault="005B3D7E" w:rsidP="005B3D7E">
      <w:pPr>
        <w:pStyle w:val="Body"/>
        <w:jc w:val="center"/>
        <w:rPr>
          <w:rFonts w:ascii="Arial" w:hAnsi="Arial"/>
          <w:b/>
          <w:bCs/>
          <w:sz w:val="28"/>
          <w:szCs w:val="28"/>
        </w:rPr>
      </w:pPr>
    </w:p>
    <w:p w14:paraId="2708DB90" w14:textId="77777777" w:rsidR="005B3D7E" w:rsidRDefault="005B3D7E" w:rsidP="005B3D7E">
      <w:pPr>
        <w:pStyle w:val="Body"/>
        <w:jc w:val="center"/>
        <w:rPr>
          <w:rFonts w:ascii="Arial" w:hAnsi="Arial"/>
          <w:b/>
          <w:bCs/>
          <w:sz w:val="28"/>
          <w:szCs w:val="28"/>
        </w:rPr>
      </w:pPr>
    </w:p>
    <w:p w14:paraId="19DBDECF" w14:textId="77777777" w:rsidR="005B3D7E" w:rsidRDefault="005B3D7E" w:rsidP="005B3D7E">
      <w:pPr>
        <w:pStyle w:val="Body"/>
        <w:jc w:val="center"/>
        <w:rPr>
          <w:rFonts w:ascii="Arial" w:hAnsi="Arial"/>
          <w:b/>
          <w:bCs/>
          <w:sz w:val="28"/>
          <w:szCs w:val="28"/>
        </w:rPr>
      </w:pPr>
    </w:p>
    <w:p w14:paraId="22FF6738" w14:textId="77777777" w:rsidR="005B3D7E" w:rsidRDefault="005B3D7E" w:rsidP="005B3D7E">
      <w:pPr>
        <w:pStyle w:val="Body"/>
        <w:jc w:val="center"/>
        <w:rPr>
          <w:rFonts w:ascii="Arial" w:hAnsi="Arial"/>
          <w:b/>
          <w:bCs/>
          <w:sz w:val="28"/>
          <w:szCs w:val="28"/>
        </w:rPr>
      </w:pPr>
    </w:p>
    <w:p w14:paraId="3B2795C7" w14:textId="77777777" w:rsidR="005B3D7E" w:rsidRDefault="005B3D7E" w:rsidP="005B3D7E">
      <w:pPr>
        <w:pStyle w:val="Body"/>
        <w:jc w:val="center"/>
        <w:rPr>
          <w:rFonts w:ascii="Arial" w:hAnsi="Arial"/>
          <w:b/>
          <w:bCs/>
          <w:sz w:val="28"/>
          <w:szCs w:val="28"/>
        </w:rPr>
      </w:pPr>
    </w:p>
    <w:p w14:paraId="78A9C33D" w14:textId="77777777" w:rsidR="005B3D7E" w:rsidRDefault="005B3D7E" w:rsidP="005B3D7E">
      <w:pPr>
        <w:pStyle w:val="Body"/>
        <w:jc w:val="center"/>
        <w:rPr>
          <w:rFonts w:ascii="Arial" w:hAnsi="Arial"/>
          <w:b/>
          <w:bCs/>
          <w:sz w:val="28"/>
          <w:szCs w:val="28"/>
        </w:rPr>
      </w:pPr>
    </w:p>
    <w:p w14:paraId="23B3F419" w14:textId="77777777" w:rsidR="005B3D7E" w:rsidRDefault="005B3D7E" w:rsidP="005B3D7E">
      <w:pPr>
        <w:pStyle w:val="Body"/>
        <w:jc w:val="center"/>
        <w:rPr>
          <w:rFonts w:ascii="Arial" w:hAnsi="Arial"/>
          <w:b/>
          <w:bCs/>
          <w:sz w:val="28"/>
          <w:szCs w:val="28"/>
        </w:rPr>
      </w:pPr>
    </w:p>
    <w:p w14:paraId="49A81D27" w14:textId="77777777" w:rsidR="005B3D7E" w:rsidRDefault="005B3D7E" w:rsidP="005B3D7E">
      <w:pPr>
        <w:pStyle w:val="Body"/>
        <w:jc w:val="center"/>
        <w:rPr>
          <w:rFonts w:ascii="Arial" w:hAnsi="Arial"/>
          <w:b/>
          <w:bCs/>
          <w:sz w:val="28"/>
          <w:szCs w:val="28"/>
        </w:rPr>
      </w:pPr>
    </w:p>
    <w:p w14:paraId="5173323D" w14:textId="77777777" w:rsidR="005B3D7E" w:rsidRDefault="005B3D7E" w:rsidP="005B3D7E">
      <w:pPr>
        <w:pStyle w:val="Body"/>
        <w:jc w:val="center"/>
        <w:rPr>
          <w:rFonts w:ascii="Arial" w:hAnsi="Arial"/>
          <w:b/>
          <w:bCs/>
          <w:sz w:val="28"/>
          <w:szCs w:val="28"/>
        </w:rPr>
      </w:pPr>
    </w:p>
    <w:p w14:paraId="4B5B3C87" w14:textId="77777777" w:rsidR="005B3D7E" w:rsidRDefault="005B3D7E" w:rsidP="005B3D7E">
      <w:pPr>
        <w:pStyle w:val="Body"/>
        <w:jc w:val="center"/>
        <w:rPr>
          <w:rFonts w:ascii="Arial" w:hAnsi="Arial"/>
          <w:b/>
          <w:bCs/>
          <w:sz w:val="28"/>
          <w:szCs w:val="28"/>
        </w:rPr>
      </w:pPr>
    </w:p>
    <w:p w14:paraId="062DF63E" w14:textId="77777777" w:rsidR="005B3D7E" w:rsidRDefault="005B3D7E" w:rsidP="005B3D7E">
      <w:pPr>
        <w:pStyle w:val="Body"/>
        <w:jc w:val="center"/>
        <w:rPr>
          <w:rFonts w:ascii="Arial" w:hAnsi="Arial"/>
          <w:b/>
          <w:bCs/>
          <w:sz w:val="28"/>
          <w:szCs w:val="28"/>
        </w:rPr>
      </w:pPr>
    </w:p>
    <w:p w14:paraId="2C4C4AEB" w14:textId="77777777" w:rsidR="005B3D7E" w:rsidRDefault="005B3D7E" w:rsidP="005B3D7E">
      <w:pPr>
        <w:pStyle w:val="Body"/>
        <w:jc w:val="center"/>
        <w:rPr>
          <w:rFonts w:ascii="Arial" w:eastAsia="Arial" w:hAnsi="Arial" w:cs="Arial"/>
          <w:b/>
          <w:bCs/>
          <w:i/>
          <w:iCs/>
          <w:sz w:val="28"/>
          <w:szCs w:val="28"/>
        </w:rPr>
      </w:pPr>
      <w:bookmarkStart w:id="0" w:name="_Hlk96797180"/>
      <w:r>
        <w:rPr>
          <w:rFonts w:ascii="Arial" w:hAnsi="Arial"/>
          <w:b/>
          <w:bCs/>
          <w:sz w:val="28"/>
          <w:szCs w:val="28"/>
        </w:rPr>
        <w:t xml:space="preserve">Individual Devotions for </w:t>
      </w:r>
      <w:r>
        <w:rPr>
          <w:rFonts w:ascii="Arial" w:hAnsi="Arial"/>
          <w:b/>
          <w:bCs/>
          <w:i/>
          <w:iCs/>
          <w:sz w:val="28"/>
          <w:szCs w:val="28"/>
        </w:rPr>
        <w:t>Good Enough</w:t>
      </w:r>
    </w:p>
    <w:bookmarkEnd w:id="0"/>
    <w:p w14:paraId="05E2DB29" w14:textId="77777777" w:rsidR="005B3D7E" w:rsidRDefault="005B3D7E" w:rsidP="005B3D7E">
      <w:pPr>
        <w:pStyle w:val="Body"/>
        <w:jc w:val="center"/>
        <w:rPr>
          <w:rFonts w:ascii="Arial" w:eastAsia="Arial" w:hAnsi="Arial" w:cs="Arial"/>
          <w:sz w:val="24"/>
          <w:szCs w:val="24"/>
        </w:rPr>
      </w:pPr>
    </w:p>
    <w:p w14:paraId="6AFE79CD" w14:textId="77777777" w:rsidR="005B3D7E" w:rsidRDefault="005B3D7E" w:rsidP="005B3D7E">
      <w:pPr>
        <w:pStyle w:val="Body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Dear Ones - We are so pleased to be using the devotional book, </w:t>
      </w:r>
      <w:r>
        <w:rPr>
          <w:rFonts w:ascii="Arial" w:hAnsi="Arial"/>
          <w:i/>
          <w:iCs/>
          <w:sz w:val="24"/>
          <w:szCs w:val="24"/>
        </w:rPr>
        <w:t>Good Enough: 40’ish Devotionals for a Life of Imperfection,</w:t>
      </w:r>
      <w:r>
        <w:rPr>
          <w:rFonts w:ascii="Arial" w:hAnsi="Arial"/>
          <w:sz w:val="24"/>
          <w:szCs w:val="24"/>
        </w:rPr>
        <w:t xml:space="preserve"> as a guide for our worship this Lent. Each week we will be focusing on a concept from the book, and we invite you to use it as a daily devotional, with the exception of Sundays </w:t>
      </w:r>
      <w:r w:rsidRPr="00D71C34">
        <w:rPr>
          <w:rFonts w:ascii="Arial" w:hAnsi="Arial"/>
          <w:i/>
          <w:iCs/>
          <w:sz w:val="24"/>
          <w:szCs w:val="24"/>
        </w:rPr>
        <w:t>(this is traditionally how the “40 days of Lent” are calculated… and at some point</w:t>
      </w:r>
      <w:r>
        <w:rPr>
          <w:rFonts w:ascii="Arial" w:hAnsi="Arial"/>
          <w:i/>
          <w:iCs/>
          <w:sz w:val="24"/>
          <w:szCs w:val="24"/>
        </w:rPr>
        <w:t xml:space="preserve">, </w:t>
      </w:r>
      <w:r w:rsidRPr="00D71C34">
        <w:rPr>
          <w:rFonts w:ascii="Arial" w:hAnsi="Arial"/>
          <w:i/>
          <w:iCs/>
          <w:sz w:val="24"/>
          <w:szCs w:val="24"/>
        </w:rPr>
        <w:t>you’ll find the “40’ish-ness” where there is one more, which makes it perfectly imperfect</w:t>
      </w:r>
      <w:r>
        <w:rPr>
          <w:rFonts w:ascii="Arial" w:hAnsi="Arial"/>
          <w:sz w:val="24"/>
          <w:szCs w:val="24"/>
        </w:rPr>
        <w:t xml:space="preserve">). </w:t>
      </w:r>
    </w:p>
    <w:p w14:paraId="3F93995F" w14:textId="77777777" w:rsidR="005B3D7E" w:rsidRDefault="005B3D7E" w:rsidP="005B3D7E">
      <w:pPr>
        <w:pStyle w:val="Body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Within each week, you can read the listed devotions in any order, not just the order we have listed here. If a title catches your eye, trust that and go for it! There are check boxes to help you keep track of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B986224" wp14:editId="2FF9DA44">
            <wp:simplePos x="0" y="0"/>
            <wp:positionH relativeFrom="page">
              <wp:posOffset>2150133</wp:posOffset>
            </wp:positionH>
            <wp:positionV relativeFrom="page">
              <wp:posOffset>587278</wp:posOffset>
            </wp:positionV>
            <wp:extent cx="3472133" cy="1953075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7"/>
                <wp:lineTo x="0" y="21637"/>
                <wp:lineTo x="0" y="0"/>
              </wp:wrapPolygon>
            </wp:wrapThrough>
            <wp:docPr id="107374183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" descr="Imag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2133" cy="1953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254000" dist="127000" dir="54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/>
          <w:sz w:val="24"/>
          <w:szCs w:val="24"/>
        </w:rPr>
        <w:t xml:space="preserve"> what you’ve read. Page numbers after each devotional title correspond to pages in the book. (</w:t>
      </w:r>
      <w:r w:rsidRPr="00D71C34">
        <w:rPr>
          <w:rFonts w:ascii="Arial" w:hAnsi="Arial"/>
          <w:i/>
          <w:iCs/>
          <w:sz w:val="24"/>
          <w:szCs w:val="24"/>
        </w:rPr>
        <w:t>You may have noticed</w:t>
      </w:r>
      <w:r>
        <w:rPr>
          <w:rFonts w:ascii="Arial" w:hAnsi="Arial"/>
          <w:i/>
          <w:iCs/>
          <w:sz w:val="24"/>
          <w:szCs w:val="24"/>
        </w:rPr>
        <w:t>,</w:t>
      </w:r>
      <w:r w:rsidRPr="00D71C34">
        <w:rPr>
          <w:rFonts w:ascii="Arial" w:hAnsi="Arial"/>
          <w:i/>
          <w:iCs/>
          <w:sz w:val="24"/>
          <w:szCs w:val="24"/>
        </w:rPr>
        <w:t xml:space="preserve"> we will </w:t>
      </w:r>
      <w:r w:rsidRPr="00D71C34">
        <w:rPr>
          <w:rFonts w:ascii="Arial" w:hAnsi="Arial"/>
          <w:b/>
          <w:bCs/>
          <w:i/>
          <w:iCs/>
          <w:sz w:val="24"/>
          <w:szCs w:val="24"/>
        </w:rPr>
        <w:t>not</w:t>
      </w:r>
      <w:r w:rsidRPr="00D71C34">
        <w:rPr>
          <w:rFonts w:ascii="Arial" w:hAnsi="Arial"/>
          <w:i/>
          <w:iCs/>
          <w:sz w:val="24"/>
          <w:szCs w:val="24"/>
        </w:rPr>
        <w:t xml:space="preserve"> be reading the devotions in the order they appear in the book, cover to cover, so follow this guide to be ready for discussion in your small groups!)</w:t>
      </w:r>
    </w:p>
    <w:p w14:paraId="1C6F9A92" w14:textId="77777777" w:rsidR="005B3D7E" w:rsidRDefault="005B3D7E" w:rsidP="005B3D7E">
      <w:pPr>
        <w:pStyle w:val="Body"/>
        <w:jc w:val="center"/>
        <w:rPr>
          <w:rFonts w:ascii="Arial" w:eastAsia="Arial" w:hAnsi="Arial" w:cs="Arial"/>
          <w:sz w:val="24"/>
          <w:szCs w:val="24"/>
        </w:rPr>
      </w:pPr>
    </w:p>
    <w:p w14:paraId="00898A57" w14:textId="77777777" w:rsidR="005B3D7E" w:rsidRDefault="005B3D7E" w:rsidP="005B3D7E">
      <w:pPr>
        <w:pStyle w:val="Body"/>
        <w:rPr>
          <w:rFonts w:ascii="Arial" w:hAnsi="Arial"/>
          <w:b/>
          <w:bCs/>
        </w:rPr>
      </w:pPr>
      <w:bookmarkStart w:id="1" w:name="_Hlk96797069"/>
      <w:r>
        <w:rPr>
          <w:rFonts w:ascii="Arial" w:hAnsi="Arial"/>
          <w:b/>
          <w:bCs/>
        </w:rPr>
        <w:t>Selections for the days after Ash Wednesday |</w:t>
      </w:r>
    </w:p>
    <w:p w14:paraId="378CE108" w14:textId="77777777" w:rsidR="005B3D7E" w:rsidRDefault="005B3D7E" w:rsidP="005B3D7E">
      <w:pPr>
        <w:pStyle w:val="Body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 xml:space="preserve"> </w:t>
      </w:r>
      <w:r>
        <w:rPr>
          <w:rFonts w:ascii="Arial" w:hAnsi="Arial"/>
        </w:rPr>
        <w:t>“Perfectionism is impossible. Transformation                                                                                                                                 isn’t.”</w:t>
      </w:r>
    </w:p>
    <w:p w14:paraId="32A1B6F1" w14:textId="77777777" w:rsidR="005B3D7E" w:rsidRDefault="005B3D7E" w:rsidP="005B3D7E">
      <w:pPr>
        <w:pStyle w:val="Body"/>
        <w:rPr>
          <w:rFonts w:ascii="Arial" w:eastAsia="Arial" w:hAnsi="Arial" w:cs="Arial"/>
        </w:rPr>
      </w:pPr>
    </w:p>
    <w:p w14:paraId="00F401FD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sz w:val="22"/>
          <w:szCs w:val="22"/>
          <w:u w:color="000000"/>
        </w:rPr>
      </w:pPr>
      <w:r>
        <w:rPr>
          <w:rFonts w:ascii="Arial Unicode MS" w:hAnsi="Arial Unicode MS"/>
          <w:sz w:val="22"/>
          <w:szCs w:val="22"/>
          <w:u w:color="000000"/>
        </w:rPr>
        <w:t>☐</w:t>
      </w:r>
      <w:r>
        <w:rPr>
          <w:rFonts w:ascii="Arial" w:hAnsi="Arial"/>
          <w:i/>
          <w:iCs/>
          <w:sz w:val="22"/>
          <w:szCs w:val="22"/>
          <w:u w:color="000000"/>
        </w:rPr>
        <w:t xml:space="preserve"> Regula (3)</w:t>
      </w:r>
    </w:p>
    <w:p w14:paraId="2BFCF07F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sz w:val="22"/>
          <w:szCs w:val="22"/>
          <w:u w:color="000000"/>
        </w:rPr>
      </w:pPr>
      <w:r>
        <w:rPr>
          <w:rFonts w:ascii="Arial Unicode MS" w:hAnsi="Arial Unicode MS"/>
          <w:sz w:val="22"/>
          <w:szCs w:val="22"/>
          <w:u w:color="000000"/>
        </w:rPr>
        <w:t>☐</w:t>
      </w:r>
      <w:r>
        <w:rPr>
          <w:rFonts w:ascii="Arial" w:hAnsi="Arial"/>
          <w:i/>
          <w:iCs/>
          <w:sz w:val="22"/>
          <w:szCs w:val="22"/>
          <w:u w:color="000000"/>
        </w:rPr>
        <w:t xml:space="preserve"> When Good Things Become Burdens (45)</w:t>
      </w:r>
    </w:p>
    <w:p w14:paraId="21A30AB6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sz w:val="22"/>
          <w:szCs w:val="22"/>
          <w:u w:color="000000"/>
        </w:rPr>
      </w:pPr>
      <w:r>
        <w:rPr>
          <w:rFonts w:ascii="Arial Unicode MS" w:hAnsi="Arial Unicode MS"/>
          <w:sz w:val="22"/>
          <w:szCs w:val="22"/>
          <w:u w:color="000000"/>
        </w:rPr>
        <w:t>☐</w:t>
      </w:r>
      <w:r>
        <w:rPr>
          <w:rFonts w:ascii="Arial" w:hAnsi="Arial"/>
          <w:i/>
          <w:iCs/>
          <w:sz w:val="22"/>
          <w:szCs w:val="22"/>
          <w:u w:color="000000"/>
        </w:rPr>
        <w:t xml:space="preserve"> Give Up Already (145)</w:t>
      </w:r>
    </w:p>
    <w:bookmarkEnd w:id="1"/>
    <w:p w14:paraId="06DEAD8B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sz w:val="22"/>
          <w:szCs w:val="22"/>
          <w:u w:color="000000"/>
        </w:rPr>
      </w:pPr>
    </w:p>
    <w:p w14:paraId="27B458EB" w14:textId="77777777" w:rsidR="005B3D7E" w:rsidRDefault="005B3D7E" w:rsidP="005B3D7E">
      <w:pPr>
        <w:pStyle w:val="Body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Selections for the days after Lent 1 | </w:t>
      </w:r>
      <w:r>
        <w:rPr>
          <w:rFonts w:ascii="Arial" w:hAnsi="Arial"/>
        </w:rPr>
        <w:t>"Ordinary lives can be holy.</w:t>
      </w:r>
      <w:r>
        <w:rPr>
          <w:rFonts w:ascii="Arial" w:hAnsi="Arial"/>
          <w:b/>
          <w:bCs/>
        </w:rPr>
        <w:t>”</w:t>
      </w:r>
    </w:p>
    <w:p w14:paraId="4CC40008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sz w:val="22"/>
          <w:szCs w:val="22"/>
          <w:u w:color="000000"/>
        </w:rPr>
      </w:pPr>
    </w:p>
    <w:p w14:paraId="16420E22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sz w:val="22"/>
          <w:szCs w:val="22"/>
          <w:u w:color="000000"/>
        </w:rPr>
      </w:pPr>
      <w:r>
        <w:rPr>
          <w:rFonts w:ascii="Arial Unicode MS" w:hAnsi="Arial Unicode MS"/>
          <w:sz w:val="22"/>
          <w:szCs w:val="22"/>
          <w:u w:color="000000"/>
        </w:rPr>
        <w:t>☐</w:t>
      </w:r>
      <w:r>
        <w:rPr>
          <w:rFonts w:ascii="Arial" w:hAnsi="Arial"/>
          <w:i/>
          <w:iCs/>
          <w:sz w:val="22"/>
          <w:szCs w:val="22"/>
          <w:u w:color="000000"/>
        </w:rPr>
        <w:t xml:space="preserve"> Shiny Things (21)</w:t>
      </w:r>
    </w:p>
    <w:p w14:paraId="7F24FAA0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sz w:val="22"/>
          <w:szCs w:val="22"/>
          <w:u w:color="000000"/>
        </w:rPr>
      </w:pPr>
      <w:r>
        <w:rPr>
          <w:rFonts w:ascii="Arial Unicode MS" w:hAnsi="Arial Unicode MS"/>
          <w:sz w:val="22"/>
          <w:szCs w:val="22"/>
          <w:u w:color="000000"/>
        </w:rPr>
        <w:t>☐</w:t>
      </w:r>
      <w:r>
        <w:rPr>
          <w:rFonts w:ascii="Arial" w:hAnsi="Arial"/>
          <w:i/>
          <w:iCs/>
          <w:sz w:val="22"/>
          <w:szCs w:val="22"/>
          <w:u w:color="000000"/>
        </w:rPr>
        <w:t xml:space="preserve"> Building a Good Day (28)</w:t>
      </w:r>
    </w:p>
    <w:p w14:paraId="48AFC8E1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sz w:val="22"/>
          <w:szCs w:val="22"/>
          <w:u w:color="000000"/>
        </w:rPr>
      </w:pPr>
      <w:r>
        <w:rPr>
          <w:rFonts w:ascii="Arial Unicode MS" w:hAnsi="Arial Unicode MS"/>
          <w:sz w:val="22"/>
          <w:szCs w:val="22"/>
          <w:u w:color="000000"/>
        </w:rPr>
        <w:t>☐</w:t>
      </w:r>
      <w:r>
        <w:rPr>
          <w:rFonts w:ascii="Arial" w:hAnsi="Arial"/>
          <w:i/>
          <w:iCs/>
          <w:sz w:val="22"/>
          <w:szCs w:val="22"/>
          <w:u w:color="000000"/>
        </w:rPr>
        <w:t xml:space="preserve"> Small Things, Great Love (34)</w:t>
      </w:r>
    </w:p>
    <w:p w14:paraId="1ABA4A37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sz w:val="22"/>
          <w:szCs w:val="22"/>
          <w:u w:color="000000"/>
        </w:rPr>
      </w:pPr>
      <w:r>
        <w:rPr>
          <w:rFonts w:ascii="Arial Unicode MS" w:hAnsi="Arial Unicode MS"/>
          <w:sz w:val="22"/>
          <w:szCs w:val="22"/>
          <w:u w:color="000000"/>
        </w:rPr>
        <w:t>☐</w:t>
      </w:r>
      <w:r>
        <w:rPr>
          <w:rFonts w:ascii="Arial" w:hAnsi="Arial"/>
          <w:i/>
          <w:iCs/>
          <w:sz w:val="22"/>
          <w:szCs w:val="22"/>
          <w:u w:color="000000"/>
        </w:rPr>
        <w:t xml:space="preserve"> Happy Enough (61)</w:t>
      </w:r>
    </w:p>
    <w:p w14:paraId="77BDD7B9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sz w:val="22"/>
          <w:szCs w:val="22"/>
          <w:u w:color="000000"/>
        </w:rPr>
      </w:pPr>
      <w:r>
        <w:rPr>
          <w:rFonts w:ascii="Arial Unicode MS" w:hAnsi="Arial Unicode MS"/>
          <w:sz w:val="22"/>
          <w:szCs w:val="22"/>
          <w:u w:color="000000"/>
        </w:rPr>
        <w:t>☐</w:t>
      </w:r>
      <w:r>
        <w:rPr>
          <w:rFonts w:ascii="Arial" w:hAnsi="Arial"/>
          <w:i/>
          <w:iCs/>
          <w:sz w:val="22"/>
          <w:szCs w:val="22"/>
          <w:u w:color="000000"/>
        </w:rPr>
        <w:t xml:space="preserve"> No Reason Whatsoever (110)</w:t>
      </w:r>
    </w:p>
    <w:p w14:paraId="4909D9CE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sz w:val="22"/>
          <w:szCs w:val="22"/>
          <w:u w:color="000000"/>
        </w:rPr>
      </w:pPr>
      <w:r>
        <w:rPr>
          <w:rFonts w:ascii="Arial Unicode MS" w:hAnsi="Arial Unicode MS"/>
          <w:sz w:val="22"/>
          <w:szCs w:val="22"/>
          <w:u w:color="000000"/>
        </w:rPr>
        <w:t>☐</w:t>
      </w:r>
      <w:r>
        <w:rPr>
          <w:rFonts w:ascii="Arial" w:hAnsi="Arial"/>
          <w:i/>
          <w:iCs/>
          <w:sz w:val="22"/>
          <w:szCs w:val="22"/>
          <w:u w:color="000000"/>
        </w:rPr>
        <w:t xml:space="preserve"> Mediocrity for the Win (161)</w:t>
      </w:r>
    </w:p>
    <w:p w14:paraId="19F58895" w14:textId="77777777" w:rsidR="005B3D7E" w:rsidRDefault="005B3D7E" w:rsidP="005B3D7E"/>
    <w:p w14:paraId="256DCE6B" w14:textId="77777777" w:rsidR="005B3D7E" w:rsidRDefault="005B3D7E" w:rsidP="005B3D7E">
      <w:pPr>
        <w:pStyle w:val="Body"/>
        <w:rPr>
          <w:rFonts w:ascii="Arial" w:hAnsi="Arial"/>
          <w:b/>
          <w:bCs/>
        </w:rPr>
      </w:pPr>
    </w:p>
    <w:p w14:paraId="73C15AC9" w14:textId="77777777" w:rsidR="005B3D7E" w:rsidRDefault="005B3D7E" w:rsidP="005B3D7E">
      <w:pPr>
        <w:pStyle w:val="Body"/>
        <w:rPr>
          <w:rFonts w:ascii="Arial" w:hAnsi="Arial"/>
          <w:b/>
          <w:bCs/>
        </w:rPr>
      </w:pPr>
    </w:p>
    <w:p w14:paraId="213439D5" w14:textId="1490029F" w:rsidR="005B3D7E" w:rsidRDefault="005B3D7E" w:rsidP="005B3D7E">
      <w:pPr>
        <w:pStyle w:val="Body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lastRenderedPageBreak/>
        <w:t xml:space="preserve">Selections for the days after Lent 2 | </w:t>
      </w:r>
      <w:r>
        <w:rPr>
          <w:rFonts w:ascii="Arial" w:hAnsi="Arial"/>
        </w:rPr>
        <w:t>“So much is out of our control."</w:t>
      </w:r>
    </w:p>
    <w:p w14:paraId="6B9B6263" w14:textId="77777777" w:rsidR="005B3D7E" w:rsidRDefault="005B3D7E" w:rsidP="005B3D7E">
      <w:pPr>
        <w:pStyle w:val="Body"/>
        <w:rPr>
          <w:rFonts w:ascii="Arial" w:eastAsia="Arial" w:hAnsi="Arial" w:cs="Arial"/>
        </w:rPr>
      </w:pPr>
    </w:p>
    <w:p w14:paraId="431A7124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sz w:val="22"/>
          <w:szCs w:val="22"/>
          <w:u w:color="000000"/>
        </w:rPr>
      </w:pPr>
      <w:r>
        <w:rPr>
          <w:rFonts w:ascii="Arial Unicode MS" w:hAnsi="Arial Unicode MS"/>
          <w:sz w:val="22"/>
          <w:szCs w:val="22"/>
          <w:u w:color="000000"/>
        </w:rPr>
        <w:t>☐</w:t>
      </w:r>
      <w:r>
        <w:rPr>
          <w:rFonts w:ascii="Arial" w:hAnsi="Arial"/>
          <w:i/>
          <w:iCs/>
          <w:sz w:val="22"/>
          <w:szCs w:val="22"/>
          <w:u w:color="000000"/>
        </w:rPr>
        <w:t xml:space="preserve"> Asleep on the Job (39)</w:t>
      </w:r>
    </w:p>
    <w:p w14:paraId="6873519C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sz w:val="22"/>
          <w:szCs w:val="22"/>
          <w:u w:color="000000"/>
        </w:rPr>
      </w:pPr>
      <w:r>
        <w:rPr>
          <w:rFonts w:ascii="Arial Unicode MS" w:hAnsi="Arial Unicode MS"/>
          <w:sz w:val="22"/>
          <w:szCs w:val="22"/>
          <w:u w:color="000000"/>
        </w:rPr>
        <w:t>☐</w:t>
      </w:r>
      <w:r>
        <w:rPr>
          <w:rFonts w:ascii="Arial" w:hAnsi="Arial"/>
          <w:i/>
          <w:iCs/>
          <w:sz w:val="22"/>
          <w:szCs w:val="22"/>
          <w:u w:color="000000"/>
        </w:rPr>
        <w:t xml:space="preserve"> The Tragedy Olympics (86)</w:t>
      </w:r>
    </w:p>
    <w:p w14:paraId="2B0EBE37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sz w:val="22"/>
          <w:szCs w:val="22"/>
          <w:u w:color="000000"/>
        </w:rPr>
      </w:pPr>
      <w:r>
        <w:rPr>
          <w:rFonts w:ascii="Arial Unicode MS" w:hAnsi="Arial Unicode MS"/>
          <w:sz w:val="22"/>
          <w:szCs w:val="22"/>
          <w:u w:color="000000"/>
        </w:rPr>
        <w:t>☐</w:t>
      </w:r>
      <w:r>
        <w:rPr>
          <w:rFonts w:ascii="Arial" w:hAnsi="Arial"/>
          <w:i/>
          <w:iCs/>
          <w:sz w:val="22"/>
          <w:szCs w:val="22"/>
          <w:u w:color="000000"/>
        </w:rPr>
        <w:t xml:space="preserve"> Being Honest about Disappointment (134)</w:t>
      </w:r>
    </w:p>
    <w:p w14:paraId="6FA41713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sz w:val="22"/>
          <w:szCs w:val="22"/>
          <w:u w:color="000000"/>
        </w:rPr>
      </w:pPr>
      <w:r>
        <w:rPr>
          <w:rFonts w:ascii="Arial Unicode MS" w:hAnsi="Arial Unicode MS"/>
          <w:sz w:val="22"/>
          <w:szCs w:val="22"/>
          <w:u w:color="000000"/>
        </w:rPr>
        <w:t>☐</w:t>
      </w:r>
      <w:r>
        <w:rPr>
          <w:rFonts w:ascii="Arial" w:hAnsi="Arial"/>
          <w:i/>
          <w:iCs/>
          <w:sz w:val="22"/>
          <w:szCs w:val="22"/>
          <w:u w:color="000000"/>
        </w:rPr>
        <w:t xml:space="preserve"> Bottling Magic (179)</w:t>
      </w:r>
    </w:p>
    <w:p w14:paraId="73AC7528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sz w:val="22"/>
          <w:szCs w:val="22"/>
          <w:u w:color="000000"/>
        </w:rPr>
      </w:pPr>
      <w:r>
        <w:rPr>
          <w:rFonts w:ascii="Arial Unicode MS" w:hAnsi="Arial Unicode MS"/>
          <w:sz w:val="22"/>
          <w:szCs w:val="22"/>
          <w:u w:color="000000"/>
        </w:rPr>
        <w:t>☐</w:t>
      </w:r>
      <w:r>
        <w:rPr>
          <w:rFonts w:ascii="Arial" w:hAnsi="Arial"/>
          <w:i/>
          <w:iCs/>
          <w:sz w:val="22"/>
          <w:szCs w:val="22"/>
          <w:u w:color="000000"/>
        </w:rPr>
        <w:t xml:space="preserve"> Gondola Prayers (184)</w:t>
      </w:r>
    </w:p>
    <w:p w14:paraId="7D76F837" w14:textId="6D69C6C5" w:rsidR="009600B3" w:rsidRDefault="005B3D7E" w:rsidP="005B3D7E">
      <w:pPr>
        <w:rPr>
          <w:rFonts w:ascii="Arial" w:hAnsi="Arial"/>
          <w:i/>
          <w:iCs/>
          <w:sz w:val="22"/>
          <w:szCs w:val="22"/>
          <w:u w:color="000000"/>
        </w:rPr>
      </w:pPr>
      <w:r>
        <w:rPr>
          <w:rFonts w:ascii="Arial Unicode MS" w:hAnsi="Arial Unicode MS" w:cs="Arial Unicode MS"/>
          <w:sz w:val="22"/>
          <w:szCs w:val="22"/>
          <w:u w:color="000000"/>
        </w:rPr>
        <w:t>☐</w:t>
      </w:r>
      <w:r>
        <w:rPr>
          <w:rFonts w:ascii="Arial" w:hAnsi="Arial"/>
          <w:i/>
          <w:iCs/>
          <w:sz w:val="22"/>
          <w:szCs w:val="22"/>
          <w:u w:color="000000"/>
        </w:rPr>
        <w:t xml:space="preserve"> The In-Between (210)</w:t>
      </w:r>
    </w:p>
    <w:p w14:paraId="0DFB6071" w14:textId="7FAF7FAD" w:rsidR="005B3D7E" w:rsidRDefault="005B3D7E" w:rsidP="005B3D7E">
      <w:pPr>
        <w:rPr>
          <w:rFonts w:ascii="Arial" w:hAnsi="Arial"/>
          <w:i/>
          <w:iCs/>
          <w:sz w:val="22"/>
          <w:szCs w:val="22"/>
          <w:u w:color="000000"/>
        </w:rPr>
      </w:pPr>
    </w:p>
    <w:p w14:paraId="303CF719" w14:textId="77777777" w:rsidR="005B3D7E" w:rsidRDefault="005B3D7E" w:rsidP="005B3D7E">
      <w:pPr>
        <w:pStyle w:val="Body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 xml:space="preserve">Selections for the days after Lent 3 | </w:t>
      </w:r>
      <w:r>
        <w:rPr>
          <w:rFonts w:ascii="Arial" w:hAnsi="Arial"/>
        </w:rPr>
        <w:t>“Lots of things can be medicine.”</w:t>
      </w:r>
    </w:p>
    <w:p w14:paraId="2DE05220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b/>
          <w:bCs/>
          <w:sz w:val="22"/>
          <w:szCs w:val="22"/>
          <w:u w:color="000000"/>
        </w:rPr>
      </w:pPr>
    </w:p>
    <w:p w14:paraId="11BB5983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color w:val="0F1111"/>
          <w:sz w:val="22"/>
          <w:szCs w:val="22"/>
        </w:rPr>
      </w:pPr>
      <w:r>
        <w:rPr>
          <w:rFonts w:ascii="Arial Unicode MS" w:hAnsi="Arial Unicode MS"/>
          <w:color w:val="0F1111"/>
          <w:sz w:val="22"/>
          <w:szCs w:val="22"/>
        </w:rPr>
        <w:t>☐</w:t>
      </w:r>
      <w:r>
        <w:rPr>
          <w:rFonts w:ascii="Arial" w:hAnsi="Arial"/>
          <w:i/>
          <w:iCs/>
          <w:color w:val="0F1111"/>
          <w:sz w:val="22"/>
          <w:szCs w:val="22"/>
        </w:rPr>
        <w:t xml:space="preserve"> Buoyed by the Absurd (9)</w:t>
      </w:r>
    </w:p>
    <w:p w14:paraId="5B65BFCB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color w:val="0F1111"/>
          <w:sz w:val="22"/>
          <w:szCs w:val="22"/>
        </w:rPr>
      </w:pPr>
      <w:r>
        <w:rPr>
          <w:rFonts w:ascii="Arial Unicode MS" w:hAnsi="Arial Unicode MS"/>
          <w:color w:val="0F1111"/>
          <w:sz w:val="22"/>
          <w:szCs w:val="22"/>
        </w:rPr>
        <w:t>☐</w:t>
      </w:r>
      <w:r>
        <w:rPr>
          <w:rFonts w:ascii="Arial" w:hAnsi="Arial"/>
          <w:i/>
          <w:iCs/>
          <w:color w:val="0F1111"/>
          <w:sz w:val="22"/>
          <w:szCs w:val="22"/>
        </w:rPr>
        <w:t xml:space="preserve"> When You are Exhausted (56)</w:t>
      </w:r>
    </w:p>
    <w:p w14:paraId="697BBA57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color w:val="0F1111"/>
          <w:sz w:val="22"/>
          <w:szCs w:val="22"/>
        </w:rPr>
      </w:pPr>
      <w:r>
        <w:rPr>
          <w:rFonts w:ascii="Arial Unicode MS" w:hAnsi="Arial Unicode MS"/>
          <w:color w:val="0F1111"/>
          <w:sz w:val="22"/>
          <w:szCs w:val="22"/>
        </w:rPr>
        <w:t>☐</w:t>
      </w:r>
      <w:r>
        <w:rPr>
          <w:rFonts w:ascii="Arial" w:hAnsi="Arial"/>
          <w:i/>
          <w:iCs/>
          <w:color w:val="0F1111"/>
          <w:sz w:val="22"/>
          <w:szCs w:val="22"/>
        </w:rPr>
        <w:t xml:space="preserve"> Hopping off the Treadmill (98)</w:t>
      </w:r>
    </w:p>
    <w:p w14:paraId="4AA89583" w14:textId="74E10EE1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color w:val="0F1111"/>
          <w:sz w:val="22"/>
          <w:szCs w:val="22"/>
        </w:rPr>
      </w:pPr>
      <w:r>
        <w:rPr>
          <w:rFonts w:ascii="Arial Unicode MS" w:hAnsi="Arial Unicode MS"/>
          <w:color w:val="0F1111"/>
          <w:sz w:val="22"/>
          <w:szCs w:val="22"/>
        </w:rPr>
        <w:t>☐</w:t>
      </w:r>
      <w:r>
        <w:rPr>
          <w:rFonts w:ascii="Arial" w:hAnsi="Arial"/>
          <w:i/>
          <w:iCs/>
          <w:color w:val="0F1111"/>
          <w:sz w:val="22"/>
          <w:szCs w:val="22"/>
        </w:rPr>
        <w:t xml:space="preserve"> Kindness </w:t>
      </w:r>
      <w:r>
        <w:rPr>
          <w:rFonts w:ascii="Arial" w:hAnsi="Arial"/>
          <w:i/>
          <w:iCs/>
          <w:color w:val="0F1111"/>
          <w:sz w:val="22"/>
          <w:szCs w:val="22"/>
        </w:rPr>
        <w:t>Boomerangs</w:t>
      </w:r>
      <w:r>
        <w:rPr>
          <w:rFonts w:ascii="Arial" w:hAnsi="Arial"/>
          <w:i/>
          <w:iCs/>
          <w:color w:val="0F1111"/>
          <w:sz w:val="22"/>
          <w:szCs w:val="22"/>
        </w:rPr>
        <w:t xml:space="preserve"> (140)</w:t>
      </w:r>
    </w:p>
    <w:p w14:paraId="407CB0BC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color w:val="0F1111"/>
          <w:sz w:val="22"/>
          <w:szCs w:val="22"/>
        </w:rPr>
      </w:pPr>
      <w:r>
        <w:rPr>
          <w:rFonts w:ascii="Arial Unicode MS" w:hAnsi="Arial Unicode MS"/>
          <w:color w:val="0F1111"/>
          <w:sz w:val="22"/>
          <w:szCs w:val="22"/>
        </w:rPr>
        <w:t>☐</w:t>
      </w:r>
      <w:r>
        <w:rPr>
          <w:rFonts w:ascii="Arial" w:hAnsi="Arial"/>
          <w:i/>
          <w:iCs/>
          <w:color w:val="0F1111"/>
          <w:sz w:val="22"/>
          <w:szCs w:val="22"/>
        </w:rPr>
        <w:t xml:space="preserve"> 2:00 AM/2:00 PM (205)</w:t>
      </w:r>
    </w:p>
    <w:p w14:paraId="0A94F697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color w:val="0F1111"/>
          <w:sz w:val="22"/>
          <w:szCs w:val="22"/>
        </w:rPr>
      </w:pPr>
      <w:r>
        <w:rPr>
          <w:rFonts w:ascii="Arial Unicode MS" w:hAnsi="Arial Unicode MS"/>
          <w:color w:val="0F1111"/>
          <w:sz w:val="22"/>
          <w:szCs w:val="22"/>
        </w:rPr>
        <w:t>☐</w:t>
      </w:r>
      <w:r>
        <w:rPr>
          <w:rFonts w:ascii="Arial" w:hAnsi="Arial"/>
          <w:i/>
          <w:iCs/>
          <w:color w:val="0F1111"/>
          <w:sz w:val="22"/>
          <w:szCs w:val="22"/>
        </w:rPr>
        <w:t xml:space="preserve"> Too Few Sparrows (215)</w:t>
      </w:r>
    </w:p>
    <w:p w14:paraId="0FC4AD9D" w14:textId="77777777" w:rsidR="005B3D7E" w:rsidRDefault="005B3D7E" w:rsidP="005B3D7E">
      <w:pPr>
        <w:pStyle w:val="Body"/>
        <w:rPr>
          <w:rFonts w:ascii="Arial" w:eastAsia="Arial" w:hAnsi="Arial" w:cs="Arial"/>
        </w:rPr>
      </w:pPr>
    </w:p>
    <w:p w14:paraId="074520B4" w14:textId="77777777" w:rsidR="005B3D7E" w:rsidRDefault="005B3D7E" w:rsidP="005B3D7E">
      <w:pPr>
        <w:pStyle w:val="Body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 xml:space="preserve">Selections for the days after Lent 4 | </w:t>
      </w:r>
      <w:r>
        <w:rPr>
          <w:rFonts w:ascii="Arial" w:hAnsi="Arial"/>
        </w:rPr>
        <w:t>“We often believe we are the problem.”</w:t>
      </w:r>
    </w:p>
    <w:p w14:paraId="02044381" w14:textId="77777777" w:rsidR="005B3D7E" w:rsidRDefault="005B3D7E" w:rsidP="005B3D7E">
      <w:pPr>
        <w:pStyle w:val="Body"/>
        <w:rPr>
          <w:rFonts w:ascii="Arial" w:eastAsia="Arial" w:hAnsi="Arial" w:cs="Arial"/>
        </w:rPr>
      </w:pPr>
    </w:p>
    <w:p w14:paraId="789E627C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color w:val="0F1111"/>
          <w:sz w:val="22"/>
          <w:szCs w:val="22"/>
        </w:rPr>
      </w:pPr>
      <w:r>
        <w:rPr>
          <w:rFonts w:ascii="Arial Unicode MS" w:hAnsi="Arial Unicode MS"/>
          <w:color w:val="0F1111"/>
          <w:sz w:val="22"/>
          <w:szCs w:val="22"/>
        </w:rPr>
        <w:t>☐</w:t>
      </w:r>
      <w:r>
        <w:rPr>
          <w:rFonts w:ascii="Arial" w:hAnsi="Arial"/>
          <w:i/>
          <w:iCs/>
          <w:color w:val="0F1111"/>
          <w:sz w:val="22"/>
          <w:szCs w:val="22"/>
        </w:rPr>
        <w:t xml:space="preserve"> Needing Rules at All (74)</w:t>
      </w:r>
    </w:p>
    <w:p w14:paraId="6F3518D8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color w:val="0F1111"/>
          <w:sz w:val="22"/>
          <w:szCs w:val="22"/>
        </w:rPr>
      </w:pPr>
      <w:r>
        <w:rPr>
          <w:rFonts w:ascii="Arial Unicode MS" w:hAnsi="Arial Unicode MS"/>
          <w:color w:val="0F1111"/>
          <w:sz w:val="22"/>
          <w:szCs w:val="22"/>
        </w:rPr>
        <w:t>☐</w:t>
      </w:r>
      <w:r>
        <w:rPr>
          <w:rFonts w:ascii="Arial" w:hAnsi="Arial"/>
          <w:i/>
          <w:iCs/>
          <w:color w:val="0F1111"/>
          <w:sz w:val="22"/>
          <w:szCs w:val="22"/>
        </w:rPr>
        <w:t xml:space="preserve"> For the Exiles (79)</w:t>
      </w:r>
    </w:p>
    <w:p w14:paraId="630719AB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color w:val="0F1111"/>
          <w:sz w:val="22"/>
          <w:szCs w:val="22"/>
        </w:rPr>
      </w:pPr>
      <w:r>
        <w:rPr>
          <w:rFonts w:ascii="Arial Unicode MS" w:hAnsi="Arial Unicode MS"/>
          <w:color w:val="0F1111"/>
          <w:sz w:val="22"/>
          <w:szCs w:val="22"/>
        </w:rPr>
        <w:t>☐</w:t>
      </w:r>
      <w:r>
        <w:rPr>
          <w:rFonts w:ascii="Arial" w:hAnsi="Arial"/>
          <w:i/>
          <w:iCs/>
          <w:color w:val="0F1111"/>
          <w:sz w:val="22"/>
          <w:szCs w:val="22"/>
        </w:rPr>
        <w:t xml:space="preserve"> The Bad Thing (92)</w:t>
      </w:r>
    </w:p>
    <w:p w14:paraId="2270910F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color w:val="0F1111"/>
          <w:sz w:val="22"/>
          <w:szCs w:val="22"/>
        </w:rPr>
      </w:pPr>
      <w:r>
        <w:rPr>
          <w:rFonts w:ascii="Arial Unicode MS" w:hAnsi="Arial Unicode MS"/>
          <w:color w:val="0F1111"/>
          <w:sz w:val="22"/>
          <w:szCs w:val="22"/>
        </w:rPr>
        <w:t>☐</w:t>
      </w:r>
      <w:r>
        <w:rPr>
          <w:rFonts w:ascii="Arial" w:hAnsi="Arial"/>
          <w:i/>
          <w:iCs/>
          <w:color w:val="0F1111"/>
          <w:sz w:val="22"/>
          <w:szCs w:val="22"/>
        </w:rPr>
        <w:t xml:space="preserve"> Becoming Real (117)</w:t>
      </w:r>
    </w:p>
    <w:p w14:paraId="5379C16B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color w:val="0F1111"/>
          <w:sz w:val="22"/>
          <w:szCs w:val="22"/>
        </w:rPr>
      </w:pPr>
      <w:r>
        <w:rPr>
          <w:rFonts w:ascii="Arial Unicode MS" w:hAnsi="Arial Unicode MS"/>
          <w:color w:val="0F1111"/>
          <w:sz w:val="22"/>
          <w:szCs w:val="22"/>
        </w:rPr>
        <w:t>☐</w:t>
      </w:r>
      <w:r>
        <w:rPr>
          <w:rFonts w:ascii="Arial" w:hAnsi="Arial"/>
          <w:i/>
          <w:iCs/>
          <w:color w:val="0F1111"/>
          <w:sz w:val="22"/>
          <w:szCs w:val="22"/>
        </w:rPr>
        <w:t xml:space="preserve"> To My Body (156)</w:t>
      </w:r>
    </w:p>
    <w:p w14:paraId="00FDFEF7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color w:val="0F1111"/>
          <w:sz w:val="22"/>
          <w:szCs w:val="22"/>
        </w:rPr>
      </w:pPr>
      <w:r>
        <w:rPr>
          <w:rFonts w:ascii="Arial Unicode MS" w:hAnsi="Arial Unicode MS"/>
          <w:color w:val="0F1111"/>
          <w:sz w:val="22"/>
          <w:szCs w:val="22"/>
        </w:rPr>
        <w:t>☐</w:t>
      </w:r>
      <w:r>
        <w:rPr>
          <w:rFonts w:ascii="Arial" w:hAnsi="Arial"/>
          <w:i/>
          <w:iCs/>
          <w:color w:val="0F1111"/>
          <w:sz w:val="22"/>
          <w:szCs w:val="22"/>
        </w:rPr>
        <w:t xml:space="preserve"> Refuge (173)</w:t>
      </w:r>
    </w:p>
    <w:p w14:paraId="2B2AFC15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color w:val="0F1111"/>
          <w:sz w:val="22"/>
          <w:szCs w:val="22"/>
        </w:rPr>
      </w:pPr>
    </w:p>
    <w:p w14:paraId="2B158DDE" w14:textId="77777777" w:rsidR="005B3D7E" w:rsidRDefault="005B3D7E" w:rsidP="005B3D7E">
      <w:pPr>
        <w:pStyle w:val="Body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 xml:space="preserve">Selections for the days after Lent 5 | </w:t>
      </w:r>
      <w:r>
        <w:rPr>
          <w:rFonts w:ascii="Arial" w:hAnsi="Arial"/>
        </w:rPr>
        <w:t>“We are fragile.”</w:t>
      </w:r>
    </w:p>
    <w:p w14:paraId="74F053A0" w14:textId="77777777" w:rsidR="005B3D7E" w:rsidRDefault="005B3D7E" w:rsidP="005B3D7E">
      <w:pPr>
        <w:pStyle w:val="Body"/>
        <w:rPr>
          <w:rFonts w:ascii="Arial" w:eastAsia="Arial" w:hAnsi="Arial" w:cs="Arial"/>
        </w:rPr>
      </w:pPr>
    </w:p>
    <w:p w14:paraId="42C51EBE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sz w:val="22"/>
          <w:szCs w:val="22"/>
          <w:u w:color="000000"/>
        </w:rPr>
      </w:pPr>
      <w:r>
        <w:rPr>
          <w:rFonts w:ascii="Arial Unicode MS" w:hAnsi="Arial Unicode MS"/>
          <w:sz w:val="22"/>
          <w:szCs w:val="22"/>
          <w:u w:color="000000"/>
        </w:rPr>
        <w:t>☐</w:t>
      </w:r>
      <w:r>
        <w:rPr>
          <w:rFonts w:ascii="Arial" w:hAnsi="Arial"/>
          <w:i/>
          <w:iCs/>
          <w:sz w:val="22"/>
          <w:szCs w:val="22"/>
          <w:u w:color="000000"/>
        </w:rPr>
        <w:t xml:space="preserve"> Right After It’s Over (68)</w:t>
      </w:r>
    </w:p>
    <w:p w14:paraId="1F3939C4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sz w:val="22"/>
          <w:szCs w:val="22"/>
          <w:u w:color="000000"/>
        </w:rPr>
      </w:pPr>
      <w:r>
        <w:rPr>
          <w:rFonts w:ascii="Arial Unicode MS" w:hAnsi="Arial Unicode MS"/>
          <w:sz w:val="22"/>
          <w:szCs w:val="22"/>
          <w:u w:color="000000"/>
        </w:rPr>
        <w:t>☐</w:t>
      </w:r>
      <w:r>
        <w:rPr>
          <w:rFonts w:ascii="Arial" w:hAnsi="Arial"/>
          <w:i/>
          <w:iCs/>
          <w:sz w:val="22"/>
          <w:szCs w:val="22"/>
          <w:u w:color="000000"/>
        </w:rPr>
        <w:t xml:space="preserve"> Hello, Goodbye (103)</w:t>
      </w:r>
    </w:p>
    <w:p w14:paraId="7169C667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sz w:val="22"/>
          <w:szCs w:val="22"/>
          <w:u w:color="000000"/>
        </w:rPr>
      </w:pPr>
      <w:r>
        <w:rPr>
          <w:rFonts w:ascii="Arial Unicode MS" w:hAnsi="Arial Unicode MS"/>
          <w:sz w:val="22"/>
          <w:szCs w:val="22"/>
          <w:u w:color="000000"/>
        </w:rPr>
        <w:t>☐</w:t>
      </w:r>
      <w:r>
        <w:rPr>
          <w:rFonts w:ascii="Arial" w:hAnsi="Arial"/>
          <w:i/>
          <w:iCs/>
          <w:sz w:val="22"/>
          <w:szCs w:val="22"/>
          <w:u w:color="000000"/>
        </w:rPr>
        <w:t xml:space="preserve"> Loving What Is (129)</w:t>
      </w:r>
    </w:p>
    <w:p w14:paraId="01ED5216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sz w:val="22"/>
          <w:szCs w:val="22"/>
          <w:u w:color="000000"/>
        </w:rPr>
      </w:pPr>
      <w:r>
        <w:rPr>
          <w:rFonts w:ascii="Arial Unicode MS" w:hAnsi="Arial Unicode MS"/>
          <w:sz w:val="22"/>
          <w:szCs w:val="22"/>
          <w:u w:color="000000"/>
        </w:rPr>
        <w:t>☐</w:t>
      </w:r>
      <w:r>
        <w:rPr>
          <w:rFonts w:ascii="Arial" w:hAnsi="Arial"/>
          <w:i/>
          <w:iCs/>
          <w:sz w:val="22"/>
          <w:szCs w:val="22"/>
          <w:u w:color="000000"/>
        </w:rPr>
        <w:t xml:space="preserve"> The Burden of Love (167)</w:t>
      </w:r>
    </w:p>
    <w:p w14:paraId="0872C26E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sz w:val="22"/>
          <w:szCs w:val="22"/>
          <w:u w:color="000000"/>
        </w:rPr>
      </w:pPr>
      <w:r>
        <w:rPr>
          <w:rFonts w:ascii="Arial Unicode MS" w:hAnsi="Arial Unicode MS"/>
          <w:sz w:val="22"/>
          <w:szCs w:val="22"/>
          <w:u w:color="000000"/>
        </w:rPr>
        <w:t>☐</w:t>
      </w:r>
      <w:r>
        <w:rPr>
          <w:rFonts w:ascii="Arial" w:hAnsi="Arial"/>
          <w:i/>
          <w:iCs/>
          <w:sz w:val="22"/>
          <w:szCs w:val="22"/>
          <w:u w:color="000000"/>
        </w:rPr>
        <w:t xml:space="preserve"> The Reality-Show Gospel (195)</w:t>
      </w:r>
    </w:p>
    <w:p w14:paraId="35999E6D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sz w:val="22"/>
          <w:szCs w:val="22"/>
          <w:u w:color="000000"/>
        </w:rPr>
      </w:pPr>
      <w:r>
        <w:rPr>
          <w:rFonts w:ascii="Arial Unicode MS" w:hAnsi="Arial Unicode MS"/>
          <w:sz w:val="22"/>
          <w:szCs w:val="22"/>
          <w:u w:color="000000"/>
        </w:rPr>
        <w:t>☐</w:t>
      </w:r>
      <w:r>
        <w:rPr>
          <w:rFonts w:ascii="Arial" w:hAnsi="Arial"/>
          <w:i/>
          <w:iCs/>
          <w:sz w:val="22"/>
          <w:szCs w:val="22"/>
          <w:u w:color="000000"/>
        </w:rPr>
        <w:t xml:space="preserve"> Bright Hope (220)</w:t>
      </w:r>
    </w:p>
    <w:p w14:paraId="615F895D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sz w:val="22"/>
          <w:szCs w:val="22"/>
          <w:u w:color="000000"/>
        </w:rPr>
      </w:pPr>
    </w:p>
    <w:p w14:paraId="2925942C" w14:textId="77777777" w:rsidR="005B3D7E" w:rsidRDefault="005B3D7E" w:rsidP="005B3D7E">
      <w:pPr>
        <w:pStyle w:val="Body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 xml:space="preserve">Selections for the days after Lent 6/Palm Sunday | </w:t>
      </w:r>
      <w:r>
        <w:rPr>
          <w:rFonts w:ascii="Arial" w:hAnsi="Arial"/>
        </w:rPr>
        <w:t>“You are a group project.”</w:t>
      </w:r>
    </w:p>
    <w:p w14:paraId="21B2183B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color w:val="0F1111"/>
          <w:sz w:val="22"/>
          <w:szCs w:val="22"/>
        </w:rPr>
      </w:pPr>
    </w:p>
    <w:p w14:paraId="48584468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sz w:val="22"/>
          <w:szCs w:val="22"/>
          <w:u w:color="000000"/>
        </w:rPr>
      </w:pPr>
      <w:r>
        <w:rPr>
          <w:rFonts w:ascii="Arial Unicode MS" w:hAnsi="Arial Unicode MS"/>
          <w:sz w:val="22"/>
          <w:szCs w:val="22"/>
          <w:u w:color="000000"/>
        </w:rPr>
        <w:t>☐</w:t>
      </w:r>
      <w:r>
        <w:rPr>
          <w:rFonts w:ascii="Arial" w:hAnsi="Arial"/>
          <w:i/>
          <w:iCs/>
          <w:sz w:val="22"/>
          <w:szCs w:val="22"/>
          <w:u w:color="000000"/>
        </w:rPr>
        <w:t xml:space="preserve"> The Foundation (51)</w:t>
      </w:r>
    </w:p>
    <w:p w14:paraId="7D4533BA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sz w:val="22"/>
          <w:szCs w:val="22"/>
          <w:u w:color="000000"/>
        </w:rPr>
      </w:pPr>
      <w:r>
        <w:rPr>
          <w:rFonts w:ascii="Arial Unicode MS" w:hAnsi="Arial Unicode MS"/>
          <w:sz w:val="22"/>
          <w:szCs w:val="22"/>
          <w:u w:color="000000"/>
        </w:rPr>
        <w:t>☐</w:t>
      </w:r>
      <w:r>
        <w:rPr>
          <w:rFonts w:ascii="Arial" w:hAnsi="Arial"/>
          <w:i/>
          <w:iCs/>
          <w:sz w:val="22"/>
          <w:szCs w:val="22"/>
          <w:u w:color="000000"/>
        </w:rPr>
        <w:t xml:space="preserve"> Say Potato (150)</w:t>
      </w:r>
    </w:p>
    <w:p w14:paraId="62DE60A0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sz w:val="22"/>
          <w:szCs w:val="22"/>
          <w:u w:color="000000"/>
        </w:rPr>
      </w:pPr>
      <w:r>
        <w:rPr>
          <w:rFonts w:ascii="Arial Unicode MS" w:hAnsi="Arial Unicode MS"/>
          <w:sz w:val="22"/>
          <w:szCs w:val="22"/>
          <w:u w:color="000000"/>
        </w:rPr>
        <w:t>☐</w:t>
      </w:r>
      <w:r>
        <w:rPr>
          <w:rFonts w:ascii="Arial" w:hAnsi="Arial"/>
          <w:i/>
          <w:iCs/>
          <w:sz w:val="22"/>
          <w:szCs w:val="22"/>
          <w:u w:color="000000"/>
        </w:rPr>
        <w:t xml:space="preserve"> The Cost of Caring (189)</w:t>
      </w:r>
    </w:p>
    <w:p w14:paraId="082DD649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sz w:val="22"/>
          <w:szCs w:val="22"/>
          <w:u w:color="000000"/>
        </w:rPr>
      </w:pPr>
      <w:r>
        <w:rPr>
          <w:rFonts w:ascii="Arial Unicode MS" w:hAnsi="Arial Unicode MS"/>
          <w:sz w:val="22"/>
          <w:szCs w:val="22"/>
          <w:u w:color="000000"/>
        </w:rPr>
        <w:t>☐</w:t>
      </w:r>
      <w:r>
        <w:rPr>
          <w:rFonts w:ascii="Arial" w:hAnsi="Arial"/>
          <w:i/>
          <w:iCs/>
          <w:sz w:val="22"/>
          <w:szCs w:val="22"/>
          <w:u w:color="000000"/>
        </w:rPr>
        <w:t xml:space="preserve"> When Words Fail (200)</w:t>
      </w:r>
    </w:p>
    <w:p w14:paraId="6182612B" w14:textId="77777777" w:rsidR="005B3D7E" w:rsidRDefault="005B3D7E" w:rsidP="005B3D7E">
      <w:pPr>
        <w:pStyle w:val="Body"/>
        <w:rPr>
          <w:rFonts w:ascii="Arial" w:eastAsia="Arial" w:hAnsi="Arial" w:cs="Arial"/>
        </w:rPr>
      </w:pPr>
    </w:p>
    <w:p w14:paraId="61D6A6BB" w14:textId="77777777" w:rsidR="005B3D7E" w:rsidRDefault="005B3D7E" w:rsidP="005B3D7E">
      <w:pPr>
        <w:pStyle w:val="Body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 xml:space="preserve">Selection especially for Maundy Thursday | </w:t>
      </w:r>
      <w:r>
        <w:rPr>
          <w:rFonts w:ascii="Arial" w:hAnsi="Arial"/>
        </w:rPr>
        <w:t>“We are blessed, regardless.”</w:t>
      </w:r>
    </w:p>
    <w:p w14:paraId="02C7344C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sz w:val="22"/>
          <w:szCs w:val="22"/>
          <w:u w:color="000000"/>
        </w:rPr>
      </w:pPr>
    </w:p>
    <w:p w14:paraId="2F2DEB5A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sz w:val="22"/>
          <w:szCs w:val="22"/>
          <w:u w:color="000000"/>
        </w:rPr>
      </w:pPr>
      <w:r>
        <w:rPr>
          <w:rFonts w:ascii="Arial Unicode MS" w:hAnsi="Arial Unicode MS"/>
          <w:sz w:val="22"/>
          <w:szCs w:val="22"/>
          <w:u w:color="000000"/>
        </w:rPr>
        <w:t>☐</w:t>
      </w:r>
      <w:r>
        <w:rPr>
          <w:rFonts w:ascii="Arial" w:hAnsi="Arial"/>
          <w:i/>
          <w:iCs/>
          <w:sz w:val="22"/>
          <w:szCs w:val="22"/>
          <w:u w:color="000000"/>
        </w:rPr>
        <w:t xml:space="preserve"> #Blessed (122)</w:t>
      </w:r>
    </w:p>
    <w:p w14:paraId="0FAAA7D4" w14:textId="77777777" w:rsidR="005B3D7E" w:rsidRDefault="005B3D7E" w:rsidP="005B3D7E">
      <w:pPr>
        <w:pStyle w:val="Body"/>
        <w:rPr>
          <w:rFonts w:ascii="Arial" w:eastAsia="Arial" w:hAnsi="Arial" w:cs="Arial"/>
        </w:rPr>
      </w:pPr>
    </w:p>
    <w:p w14:paraId="20F5291D" w14:textId="77777777" w:rsidR="005B3D7E" w:rsidRDefault="005B3D7E" w:rsidP="005B3D7E">
      <w:pPr>
        <w:pStyle w:val="Body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 xml:space="preserve">Selection especially for Good Friday | </w:t>
      </w:r>
      <w:r>
        <w:rPr>
          <w:rFonts w:ascii="Arial" w:hAnsi="Arial"/>
        </w:rPr>
        <w:t>“Even today, God is here and somehow, that is good enough.”</w:t>
      </w:r>
    </w:p>
    <w:p w14:paraId="783700BE" w14:textId="77777777" w:rsidR="005B3D7E" w:rsidRDefault="005B3D7E" w:rsidP="005B3D7E">
      <w:pPr>
        <w:pStyle w:val="Body"/>
        <w:rPr>
          <w:rFonts w:ascii="Arial" w:eastAsia="Arial" w:hAnsi="Arial" w:cs="Arial"/>
        </w:rPr>
      </w:pPr>
    </w:p>
    <w:p w14:paraId="7124769A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i/>
          <w:iCs/>
          <w:sz w:val="22"/>
          <w:szCs w:val="22"/>
          <w:u w:color="000000"/>
        </w:rPr>
      </w:pPr>
      <w:r>
        <w:rPr>
          <w:rFonts w:ascii="Arial Unicode MS" w:hAnsi="Arial Unicode MS"/>
          <w:sz w:val="22"/>
          <w:szCs w:val="22"/>
          <w:u w:color="000000"/>
        </w:rPr>
        <w:t>☐</w:t>
      </w:r>
      <w:r>
        <w:rPr>
          <w:rFonts w:ascii="Arial" w:hAnsi="Arial"/>
          <w:i/>
          <w:iCs/>
          <w:sz w:val="22"/>
          <w:szCs w:val="22"/>
          <w:u w:color="000000"/>
        </w:rPr>
        <w:t xml:space="preserve"> Mourning a Future Self (15)</w:t>
      </w:r>
    </w:p>
    <w:p w14:paraId="1EE6DC45" w14:textId="77777777" w:rsidR="005B3D7E" w:rsidRDefault="005B3D7E" w:rsidP="005B3D7E">
      <w:pPr>
        <w:pStyle w:val="Default"/>
        <w:spacing w:before="0" w:line="240" w:lineRule="auto"/>
        <w:rPr>
          <w:rFonts w:ascii="Arial" w:eastAsia="Arial" w:hAnsi="Arial" w:cs="Arial"/>
          <w:sz w:val="22"/>
          <w:szCs w:val="22"/>
          <w:u w:color="000000"/>
        </w:rPr>
      </w:pPr>
    </w:p>
    <w:p w14:paraId="199D1351" w14:textId="77777777" w:rsidR="005B3D7E" w:rsidRDefault="005B3D7E" w:rsidP="005B3D7E">
      <w:pPr>
        <w:pStyle w:val="Body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 xml:space="preserve">Selection especially for Easter Sunday | </w:t>
      </w:r>
      <w:r>
        <w:rPr>
          <w:rFonts w:ascii="Arial" w:hAnsi="Arial"/>
        </w:rPr>
        <w:t>“A Good Enough Faith"</w:t>
      </w:r>
    </w:p>
    <w:p w14:paraId="39FAD282" w14:textId="77777777" w:rsidR="005B3D7E" w:rsidRDefault="005B3D7E" w:rsidP="005B3D7E">
      <w:pPr>
        <w:pStyle w:val="Body"/>
        <w:rPr>
          <w:rFonts w:ascii="Arial" w:eastAsia="Arial" w:hAnsi="Arial" w:cs="Arial"/>
          <w:b/>
          <w:bCs/>
        </w:rPr>
      </w:pPr>
    </w:p>
    <w:p w14:paraId="666A9506" w14:textId="77777777" w:rsidR="005B3D7E" w:rsidRDefault="005B3D7E" w:rsidP="005B3D7E">
      <w:pPr>
        <w:pStyle w:val="Default"/>
        <w:numPr>
          <w:ilvl w:val="0"/>
          <w:numId w:val="2"/>
        </w:numPr>
        <w:spacing w:before="0" w:line="240" w:lineRule="auto"/>
        <w:rPr>
          <w:rFonts w:ascii="Arial" w:hAnsi="Arial"/>
          <w:i/>
          <w:iCs/>
          <w:color w:val="0F1111"/>
          <w:sz w:val="22"/>
          <w:szCs w:val="22"/>
        </w:rPr>
      </w:pPr>
      <w:r>
        <w:rPr>
          <w:rFonts w:ascii="Arial" w:hAnsi="Arial"/>
          <w:i/>
          <w:iCs/>
          <w:color w:val="0F1111"/>
          <w:sz w:val="22"/>
          <w:szCs w:val="22"/>
        </w:rPr>
        <w:t>A Good Gardener (226)</w:t>
      </w:r>
    </w:p>
    <w:p w14:paraId="21E3F22E" w14:textId="77777777" w:rsidR="005B3D7E" w:rsidRDefault="005B3D7E" w:rsidP="005B3D7E">
      <w:pPr>
        <w:pStyle w:val="Body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0AC20BA2" w14:textId="77777777" w:rsidR="005B3D7E" w:rsidRDefault="005B3D7E" w:rsidP="005B3D7E"/>
    <w:sectPr w:rsidR="005B3D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DD1963"/>
    <w:multiLevelType w:val="hybridMultilevel"/>
    <w:tmpl w:val="583A1044"/>
    <w:styleLink w:val="Bullet"/>
    <w:lvl w:ilvl="0" w:tplc="839A2C48">
      <w:start w:val="1"/>
      <w:numFmt w:val="bullet"/>
      <w:suff w:val="nothing"/>
      <w:lvlText w:val="✔️"/>
      <w:lvlJc w:val="left"/>
      <w:pPr>
        <w:ind w:left="1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0504296">
      <w:start w:val="1"/>
      <w:numFmt w:val="bullet"/>
      <w:suff w:val="nothing"/>
      <w:lvlText w:val="✔️"/>
      <w:lvlJc w:val="left"/>
      <w:pPr>
        <w:ind w:left="3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05340746">
      <w:start w:val="1"/>
      <w:numFmt w:val="bullet"/>
      <w:suff w:val="nothing"/>
      <w:lvlText w:val="✔️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73E457D4">
      <w:start w:val="1"/>
      <w:numFmt w:val="bullet"/>
      <w:suff w:val="nothing"/>
      <w:lvlText w:val="✔️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F2564E42">
      <w:start w:val="1"/>
      <w:numFmt w:val="bullet"/>
      <w:suff w:val="nothing"/>
      <w:lvlText w:val="✔️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ABD4596C">
      <w:start w:val="1"/>
      <w:numFmt w:val="bullet"/>
      <w:suff w:val="nothing"/>
      <w:lvlText w:val="✔️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F5E85432">
      <w:start w:val="1"/>
      <w:numFmt w:val="bullet"/>
      <w:suff w:val="nothing"/>
      <w:lvlText w:val="✔️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6A2ED65C">
      <w:start w:val="1"/>
      <w:numFmt w:val="bullet"/>
      <w:suff w:val="nothing"/>
      <w:lvlText w:val="✔️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2B8CFC8C">
      <w:start w:val="1"/>
      <w:numFmt w:val="bullet"/>
      <w:suff w:val="nothing"/>
      <w:lvlText w:val="✔️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 w15:restartNumberingAfterBreak="0">
    <w:nsid w:val="7BAA6A80"/>
    <w:multiLevelType w:val="hybridMultilevel"/>
    <w:tmpl w:val="583A1044"/>
    <w:numStyleLink w:val="Bullet"/>
  </w:abstractNum>
  <w:num w:numId="1">
    <w:abstractNumId w:val="0"/>
  </w:num>
  <w:num w:numId="2">
    <w:abstractNumId w:val="1"/>
    <w:lvlOverride w:ilvl="0">
      <w:lvl w:ilvl="0" w:tplc="AB00A2A4">
        <w:start w:val="1"/>
        <w:numFmt w:val="bullet"/>
        <w:lvlText w:val="☐"/>
        <w:lvlJc w:val="left"/>
        <w:pPr>
          <w:ind w:left="180" w:hanging="18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60E6CBE">
        <w:start w:val="1"/>
        <w:numFmt w:val="bullet"/>
        <w:lvlText w:val="☐"/>
        <w:lvlJc w:val="left"/>
        <w:pPr>
          <w:ind w:left="360" w:hanging="18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51465200">
        <w:start w:val="1"/>
        <w:numFmt w:val="bullet"/>
        <w:lvlText w:val="☐"/>
        <w:lvlJc w:val="left"/>
        <w:pPr>
          <w:ind w:left="540" w:hanging="18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422CEE60">
        <w:start w:val="1"/>
        <w:numFmt w:val="bullet"/>
        <w:lvlText w:val="☐"/>
        <w:lvlJc w:val="left"/>
        <w:pPr>
          <w:ind w:left="720" w:hanging="18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82BE3830">
        <w:start w:val="1"/>
        <w:numFmt w:val="bullet"/>
        <w:lvlText w:val="☐"/>
        <w:lvlJc w:val="left"/>
        <w:pPr>
          <w:ind w:left="900" w:hanging="18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D5781C8A">
        <w:start w:val="1"/>
        <w:numFmt w:val="bullet"/>
        <w:lvlText w:val="☐"/>
        <w:lvlJc w:val="left"/>
        <w:pPr>
          <w:ind w:left="1080" w:hanging="18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5E5683F6">
        <w:start w:val="1"/>
        <w:numFmt w:val="bullet"/>
        <w:lvlText w:val="☐"/>
        <w:lvlJc w:val="left"/>
        <w:pPr>
          <w:ind w:left="1260" w:hanging="18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1754741C">
        <w:start w:val="1"/>
        <w:numFmt w:val="bullet"/>
        <w:lvlText w:val="☐"/>
        <w:lvlJc w:val="left"/>
        <w:pPr>
          <w:ind w:left="1440" w:hanging="18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C5AE2ECC">
        <w:start w:val="1"/>
        <w:numFmt w:val="bullet"/>
        <w:lvlText w:val="☐"/>
        <w:lvlJc w:val="left"/>
        <w:pPr>
          <w:ind w:left="1620" w:hanging="18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D7E"/>
    <w:rsid w:val="005B3D7E"/>
    <w:rsid w:val="00960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92C68"/>
  <w15:chartTrackingRefBased/>
  <w15:docId w15:val="{CB008DE3-3271-4FAD-BF2E-9F1270D1F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3D7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5B3D7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5B3D7E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">
    <w:name w:val="Bullet"/>
    <w:rsid w:val="005B3D7E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438</Words>
  <Characters>2498</Characters>
  <Application>Microsoft Office Word</Application>
  <DocSecurity>0</DocSecurity>
  <Lines>20</Lines>
  <Paragraphs>5</Paragraphs>
  <ScaleCrop>false</ScaleCrop>
  <Company/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Bowman Wylie</dc:creator>
  <cp:keywords/>
  <dc:description/>
  <cp:lastModifiedBy>Denise Bowman Wylie</cp:lastModifiedBy>
  <cp:revision>1</cp:revision>
  <dcterms:created xsi:type="dcterms:W3CDTF">2022-03-01T21:08:00Z</dcterms:created>
  <dcterms:modified xsi:type="dcterms:W3CDTF">2022-03-01T21:15:00Z</dcterms:modified>
</cp:coreProperties>
</file>